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20" w:rsidRPr="00B53477" w:rsidRDefault="00947962" w:rsidP="00947962">
      <w:pPr>
        <w:jc w:val="center"/>
        <w:rPr>
          <w:rFonts w:ascii="Arial" w:hAnsi="Arial" w:cs="Arial"/>
          <w:b/>
          <w:sz w:val="22"/>
          <w:szCs w:val="22"/>
          <w:lang w:val="es-ES"/>
        </w:rPr>
      </w:pPr>
      <w:r w:rsidRPr="00B53477">
        <w:rPr>
          <w:rFonts w:ascii="Arial" w:hAnsi="Arial" w:cs="Arial"/>
          <w:noProof/>
          <w:lang w:eastAsia="en-US"/>
        </w:rPr>
        <w:drawing>
          <wp:anchor distT="0" distB="0" distL="114300" distR="114300" simplePos="0" relativeHeight="251660288" behindDoc="1" locked="0" layoutInCell="1" allowOverlap="1" wp14:anchorId="1DB03EDB" wp14:editId="0D68209E">
            <wp:simplePos x="0" y="0"/>
            <wp:positionH relativeFrom="column">
              <wp:posOffset>5233035</wp:posOffset>
            </wp:positionH>
            <wp:positionV relativeFrom="paragraph">
              <wp:posOffset>-497994</wp:posOffset>
            </wp:positionV>
            <wp:extent cx="1085850" cy="930430"/>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930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477">
        <w:rPr>
          <w:rFonts w:ascii="Arial" w:hAnsi="Arial" w:cs="Arial"/>
          <w:noProof/>
          <w:lang w:eastAsia="en-US"/>
        </w:rPr>
        <w:drawing>
          <wp:anchor distT="0" distB="0" distL="114300" distR="114300" simplePos="0" relativeHeight="251659264" behindDoc="1" locked="0" layoutInCell="1" allowOverlap="1" wp14:anchorId="6EB804B1" wp14:editId="2498FC74">
            <wp:simplePos x="0" y="0"/>
            <wp:positionH relativeFrom="column">
              <wp:posOffset>-300990</wp:posOffset>
            </wp:positionH>
            <wp:positionV relativeFrom="paragraph">
              <wp:posOffset>-476250</wp:posOffset>
            </wp:positionV>
            <wp:extent cx="710565" cy="847725"/>
            <wp:effectExtent l="0" t="0" r="0" b="9525"/>
            <wp:wrapNone/>
            <wp:docPr id="1" name="Imagen 1" descr="escuf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f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565" cy="847725"/>
                    </a:xfrm>
                    <a:prstGeom prst="rect">
                      <a:avLst/>
                    </a:prstGeom>
                    <a:noFill/>
                  </pic:spPr>
                </pic:pic>
              </a:graphicData>
            </a:graphic>
            <wp14:sizeRelH relativeFrom="page">
              <wp14:pctWidth>0</wp14:pctWidth>
            </wp14:sizeRelH>
            <wp14:sizeRelV relativeFrom="page">
              <wp14:pctHeight>0</wp14:pctHeight>
            </wp14:sizeRelV>
          </wp:anchor>
        </w:drawing>
      </w:r>
      <w:r w:rsidRPr="00B53477">
        <w:rPr>
          <w:rFonts w:ascii="Arial" w:hAnsi="Arial" w:cs="Arial"/>
          <w:b/>
          <w:sz w:val="22"/>
          <w:szCs w:val="22"/>
          <w:lang w:val="es-ES"/>
        </w:rPr>
        <w:t>FUNDACIÓN EDUCATIVA DE MONTELÍBANO</w:t>
      </w:r>
    </w:p>
    <w:p w:rsidR="00DA1320" w:rsidRDefault="00DA1320" w:rsidP="00947962">
      <w:pPr>
        <w:jc w:val="center"/>
        <w:rPr>
          <w:rFonts w:ascii="Arial" w:hAnsi="Arial" w:cs="Arial"/>
          <w:b/>
          <w:sz w:val="22"/>
          <w:szCs w:val="22"/>
          <w:lang w:val="es-ES"/>
        </w:rPr>
      </w:pPr>
      <w:proofErr w:type="spellStart"/>
      <w:r w:rsidRPr="00B53477">
        <w:rPr>
          <w:rFonts w:ascii="Arial" w:hAnsi="Arial" w:cs="Arial"/>
          <w:b/>
          <w:sz w:val="22"/>
          <w:szCs w:val="22"/>
          <w:lang w:val="es-ES"/>
        </w:rPr>
        <w:t>Laboratory</w:t>
      </w:r>
      <w:proofErr w:type="spellEnd"/>
      <w:r w:rsidRPr="00B53477">
        <w:rPr>
          <w:rFonts w:ascii="Arial" w:hAnsi="Arial" w:cs="Arial"/>
          <w:b/>
          <w:sz w:val="22"/>
          <w:szCs w:val="22"/>
          <w:lang w:val="es-ES"/>
        </w:rPr>
        <w:t xml:space="preserve"> guide</w:t>
      </w:r>
    </w:p>
    <w:p w:rsidR="00B53477" w:rsidRPr="00B53477" w:rsidRDefault="00B53477" w:rsidP="00947962">
      <w:pPr>
        <w:jc w:val="center"/>
        <w:rPr>
          <w:rFonts w:ascii="Arial" w:hAnsi="Arial" w:cs="Arial"/>
          <w:b/>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000"/>
      </w:tblGrid>
      <w:tr w:rsidR="00DA1320" w:rsidRPr="00B53477" w:rsidTr="00DA1320">
        <w:tc>
          <w:tcPr>
            <w:tcW w:w="8188" w:type="dxa"/>
          </w:tcPr>
          <w:p w:rsidR="00DA1320" w:rsidRPr="00B53477" w:rsidRDefault="00DA1320" w:rsidP="00DA1320">
            <w:pPr>
              <w:rPr>
                <w:rFonts w:ascii="Arial" w:hAnsi="Arial" w:cs="Arial"/>
                <w:b/>
                <w:sz w:val="22"/>
                <w:szCs w:val="22"/>
                <w:lang w:val="es-ES"/>
              </w:rPr>
            </w:pPr>
            <w:r w:rsidRPr="00B53477">
              <w:rPr>
                <w:rFonts w:ascii="Arial" w:hAnsi="Arial" w:cs="Arial"/>
                <w:b/>
                <w:sz w:val="22"/>
                <w:szCs w:val="22"/>
                <w:lang w:val="es-ES"/>
              </w:rPr>
              <w:t>NAME__________________________________________________________</w:t>
            </w:r>
          </w:p>
        </w:tc>
        <w:tc>
          <w:tcPr>
            <w:tcW w:w="2000" w:type="dxa"/>
          </w:tcPr>
          <w:p w:rsidR="00DA1320" w:rsidRPr="00B53477" w:rsidRDefault="00DA1320" w:rsidP="00DA1320">
            <w:pPr>
              <w:rPr>
                <w:rFonts w:ascii="Arial" w:hAnsi="Arial" w:cs="Arial"/>
                <w:b/>
                <w:sz w:val="22"/>
                <w:szCs w:val="22"/>
                <w:lang w:val="es-ES"/>
              </w:rPr>
            </w:pPr>
            <w:r w:rsidRPr="00B53477">
              <w:rPr>
                <w:rFonts w:ascii="Arial" w:hAnsi="Arial" w:cs="Arial"/>
                <w:b/>
                <w:sz w:val="22"/>
                <w:szCs w:val="22"/>
                <w:lang w:val="es-ES"/>
              </w:rPr>
              <w:t>CLASS_______</w:t>
            </w:r>
          </w:p>
        </w:tc>
      </w:tr>
      <w:tr w:rsidR="00DA1320" w:rsidRPr="00B53477" w:rsidTr="00DA1320">
        <w:tc>
          <w:tcPr>
            <w:tcW w:w="8188" w:type="dxa"/>
          </w:tcPr>
          <w:p w:rsidR="00DA1320" w:rsidRPr="00B53477" w:rsidRDefault="00DA1320" w:rsidP="00DA1320">
            <w:pPr>
              <w:rPr>
                <w:rFonts w:ascii="Arial" w:hAnsi="Arial" w:cs="Arial"/>
                <w:b/>
                <w:sz w:val="22"/>
                <w:szCs w:val="22"/>
                <w:lang w:val="es-ES"/>
              </w:rPr>
            </w:pPr>
            <w:r w:rsidRPr="00B53477">
              <w:rPr>
                <w:rFonts w:ascii="Arial" w:hAnsi="Arial" w:cs="Arial"/>
                <w:b/>
                <w:sz w:val="22"/>
                <w:szCs w:val="22"/>
                <w:lang w:val="es-ES"/>
              </w:rPr>
              <w:t>DATE__________________________________________________________</w:t>
            </w:r>
          </w:p>
        </w:tc>
        <w:tc>
          <w:tcPr>
            <w:tcW w:w="2000" w:type="dxa"/>
          </w:tcPr>
          <w:p w:rsidR="00DA1320" w:rsidRPr="00B53477" w:rsidRDefault="00DA1320" w:rsidP="00DA1320">
            <w:pPr>
              <w:rPr>
                <w:rFonts w:ascii="Arial" w:hAnsi="Arial" w:cs="Arial"/>
                <w:b/>
                <w:sz w:val="22"/>
                <w:szCs w:val="22"/>
                <w:lang w:val="es-ES"/>
              </w:rPr>
            </w:pPr>
            <w:r w:rsidRPr="00B53477">
              <w:rPr>
                <w:rFonts w:ascii="Arial" w:hAnsi="Arial" w:cs="Arial"/>
                <w:b/>
                <w:sz w:val="22"/>
                <w:szCs w:val="22"/>
                <w:lang w:val="es-ES"/>
              </w:rPr>
              <w:t>SCORE______</w:t>
            </w:r>
          </w:p>
        </w:tc>
      </w:tr>
    </w:tbl>
    <w:p w:rsidR="00B53477" w:rsidRDefault="00947962" w:rsidP="00947962">
      <w:pPr>
        <w:jc w:val="center"/>
        <w:rPr>
          <w:rFonts w:ascii="Arial" w:hAnsi="Arial" w:cs="Arial"/>
          <w:b/>
          <w:sz w:val="22"/>
          <w:szCs w:val="22"/>
          <w:lang w:val="es-ES"/>
        </w:rPr>
      </w:pPr>
      <w:r w:rsidRPr="00B53477">
        <w:rPr>
          <w:rFonts w:ascii="Arial" w:hAnsi="Arial" w:cs="Arial"/>
          <w:b/>
          <w:sz w:val="22"/>
          <w:szCs w:val="22"/>
          <w:lang w:val="es-ES"/>
        </w:rPr>
        <w:t xml:space="preserve"> </w:t>
      </w:r>
    </w:p>
    <w:p w:rsidR="00947962" w:rsidRDefault="00DA1320" w:rsidP="00947962">
      <w:pPr>
        <w:jc w:val="center"/>
        <w:rPr>
          <w:rFonts w:ascii="Arial" w:hAnsi="Arial" w:cs="Arial"/>
          <w:b/>
          <w:sz w:val="22"/>
          <w:szCs w:val="22"/>
          <w:lang w:val="es-ES"/>
        </w:rPr>
      </w:pPr>
      <w:r w:rsidRPr="00B53477">
        <w:rPr>
          <w:rFonts w:ascii="Arial" w:hAnsi="Arial" w:cs="Arial"/>
          <w:b/>
          <w:sz w:val="22"/>
          <w:szCs w:val="22"/>
          <w:lang w:val="es-ES"/>
        </w:rPr>
        <w:t>KIDNEY DISSECTION</w:t>
      </w:r>
    </w:p>
    <w:p w:rsidR="00B53477" w:rsidRPr="00B53477" w:rsidRDefault="00B53477" w:rsidP="00947962">
      <w:pPr>
        <w:jc w:val="center"/>
        <w:rPr>
          <w:rFonts w:ascii="Arial" w:hAnsi="Arial" w:cs="Arial"/>
          <w:b/>
          <w:sz w:val="22"/>
          <w:szCs w:val="22"/>
          <w:lang w:val="es-ES"/>
        </w:rPr>
      </w:pPr>
    </w:p>
    <w:p w:rsidR="00DA1320" w:rsidRPr="00B53477" w:rsidRDefault="00DA1320" w:rsidP="00DA1320">
      <w:pPr>
        <w:rPr>
          <w:rFonts w:ascii="Arial" w:hAnsi="Arial" w:cs="Arial"/>
          <w:b/>
          <w:sz w:val="22"/>
          <w:szCs w:val="22"/>
        </w:rPr>
      </w:pPr>
      <w:r w:rsidRPr="00B53477">
        <w:rPr>
          <w:rFonts w:ascii="Arial" w:hAnsi="Arial" w:cs="Arial"/>
          <w:b/>
          <w:sz w:val="22"/>
          <w:szCs w:val="22"/>
        </w:rPr>
        <w:t>THROUGHLINE: How is the kidney related to its function?</w:t>
      </w:r>
    </w:p>
    <w:p w:rsidR="00DA1320" w:rsidRPr="00B53477" w:rsidRDefault="00DA1320" w:rsidP="00DA1320">
      <w:pPr>
        <w:rPr>
          <w:rFonts w:ascii="Arial" w:hAnsi="Arial" w:cs="Arial"/>
          <w:sz w:val="22"/>
          <w:szCs w:val="22"/>
        </w:rPr>
      </w:pPr>
      <w:r w:rsidRPr="00B53477">
        <w:rPr>
          <w:rFonts w:ascii="Arial" w:hAnsi="Arial" w:cs="Arial"/>
          <w:b/>
          <w:sz w:val="22"/>
          <w:szCs w:val="22"/>
        </w:rPr>
        <w:t xml:space="preserve">UNDERSTANDING GOAL: </w:t>
      </w:r>
      <w:r w:rsidRPr="00B53477">
        <w:rPr>
          <w:rFonts w:ascii="Arial" w:hAnsi="Arial" w:cs="Arial"/>
          <w:sz w:val="22"/>
          <w:szCs w:val="22"/>
        </w:rPr>
        <w:t>To explain the excretory system with its parts and functions.</w:t>
      </w:r>
    </w:p>
    <w:p w:rsidR="006A520F" w:rsidRPr="00B53477" w:rsidRDefault="006A520F" w:rsidP="00DA1320">
      <w:pPr>
        <w:rPr>
          <w:rFonts w:ascii="Arial" w:hAnsi="Arial" w:cs="Arial"/>
          <w:sz w:val="20"/>
          <w:szCs w:val="20"/>
        </w:rPr>
      </w:pPr>
    </w:p>
    <w:p w:rsidR="00DA1320" w:rsidRPr="00B53477" w:rsidRDefault="00DA1320" w:rsidP="00DA1320">
      <w:pPr>
        <w:rPr>
          <w:rFonts w:ascii="Arial" w:hAnsi="Arial" w:cs="Arial"/>
          <w:b/>
          <w:sz w:val="22"/>
          <w:szCs w:val="22"/>
        </w:rPr>
      </w:pPr>
      <w:r w:rsidRPr="00B53477">
        <w:rPr>
          <w:rFonts w:ascii="Arial" w:hAnsi="Arial" w:cs="Arial"/>
          <w:b/>
          <w:sz w:val="22"/>
          <w:szCs w:val="22"/>
        </w:rPr>
        <w:t>BACKGROUND INFORMATION</w:t>
      </w:r>
    </w:p>
    <w:p w:rsidR="00B53477" w:rsidRPr="00B53477" w:rsidRDefault="00B53477" w:rsidP="00DA1320">
      <w:pPr>
        <w:rPr>
          <w:rFonts w:ascii="Arial" w:hAnsi="Arial" w:cs="Arial"/>
          <w:b/>
          <w:sz w:val="22"/>
          <w:szCs w:val="22"/>
        </w:rPr>
      </w:pPr>
    </w:p>
    <w:p w:rsidR="00DA1320" w:rsidRPr="00DA1320" w:rsidRDefault="00DA1320" w:rsidP="00DA1320">
      <w:pPr>
        <w:autoSpaceDE w:val="0"/>
        <w:autoSpaceDN w:val="0"/>
        <w:adjustRightInd w:val="0"/>
        <w:rPr>
          <w:rFonts w:ascii="Arial" w:hAnsi="Arial" w:cs="Arial"/>
          <w:color w:val="000000"/>
          <w:sz w:val="22"/>
          <w:szCs w:val="22"/>
        </w:rPr>
      </w:pPr>
      <w:r w:rsidRPr="00DA1320">
        <w:rPr>
          <w:rFonts w:ascii="Arial" w:hAnsi="Arial" w:cs="Arial"/>
          <w:color w:val="000000"/>
          <w:sz w:val="22"/>
          <w:szCs w:val="22"/>
        </w:rPr>
        <w:t xml:space="preserve">The human urinary system consists of two kidneys, two ureters, one urinary bladder, and one urethra. This system has two basic functions, both of which occur in the kidneys. The first function is to remove nitrogenous wastes (such as </w:t>
      </w:r>
      <w:proofErr w:type="spellStart"/>
      <w:r w:rsidRPr="00DA1320">
        <w:rPr>
          <w:rFonts w:ascii="Arial" w:hAnsi="Arial" w:cs="Arial"/>
          <w:color w:val="000000"/>
          <w:sz w:val="22"/>
          <w:szCs w:val="22"/>
        </w:rPr>
        <w:t>creatine</w:t>
      </w:r>
      <w:proofErr w:type="spellEnd"/>
      <w:r w:rsidRPr="00DA1320">
        <w:rPr>
          <w:rFonts w:ascii="Arial" w:hAnsi="Arial" w:cs="Arial"/>
          <w:color w:val="000000"/>
          <w:sz w:val="22"/>
          <w:szCs w:val="22"/>
        </w:rPr>
        <w:t>, urea, and uric acid) from the body. The second function is to maintain the ion, pH, and water levels in the blood.</w:t>
      </w:r>
    </w:p>
    <w:p w:rsidR="00DA1320" w:rsidRDefault="00DA1320" w:rsidP="00DA1320">
      <w:pPr>
        <w:rPr>
          <w:rFonts w:ascii="Arial" w:hAnsi="Arial" w:cs="Arial"/>
          <w:color w:val="000000"/>
          <w:sz w:val="22"/>
          <w:szCs w:val="22"/>
        </w:rPr>
      </w:pPr>
      <w:r w:rsidRPr="00DA1320">
        <w:rPr>
          <w:rFonts w:ascii="Arial" w:hAnsi="Arial" w:cs="Arial"/>
          <w:color w:val="000000"/>
          <w:sz w:val="22"/>
          <w:szCs w:val="22"/>
        </w:rPr>
        <w:t xml:space="preserve">One product of these processes is urine, a pale yellow fluid containing water, and particles such as urea, sodium, potassium, </w:t>
      </w:r>
      <w:proofErr w:type="spellStart"/>
      <w:r w:rsidRPr="00DA1320">
        <w:rPr>
          <w:rFonts w:ascii="Arial" w:hAnsi="Arial" w:cs="Arial"/>
          <w:color w:val="000000"/>
          <w:sz w:val="22"/>
          <w:szCs w:val="22"/>
        </w:rPr>
        <w:t>creatine</w:t>
      </w:r>
      <w:proofErr w:type="spellEnd"/>
      <w:r w:rsidRPr="00DA1320">
        <w:rPr>
          <w:rFonts w:ascii="Arial" w:hAnsi="Arial" w:cs="Arial"/>
          <w:color w:val="000000"/>
          <w:sz w:val="22"/>
          <w:szCs w:val="22"/>
        </w:rPr>
        <w:t>, and uric acid. Urine moves from the kidneys to the urinary bladder via the ureters, which are essentially tube shaped extensions of the renal pelvis. Urine is stored in the urinary bladder until it leaves the body via the urethra.</w:t>
      </w:r>
    </w:p>
    <w:p w:rsidR="006A520F" w:rsidRDefault="006A520F" w:rsidP="00DA1320">
      <w:pPr>
        <w:rPr>
          <w:rFonts w:ascii="Arial" w:hAnsi="Arial" w:cs="Arial"/>
          <w:color w:val="000000"/>
          <w:sz w:val="22"/>
          <w:szCs w:val="22"/>
        </w:rPr>
      </w:pPr>
    </w:p>
    <w:p w:rsidR="00DA1320" w:rsidRPr="006A520F" w:rsidRDefault="006A520F" w:rsidP="00DA1320">
      <w:pPr>
        <w:pStyle w:val="NormalWeb"/>
        <w:spacing w:before="0" w:beforeAutospacing="0" w:after="0" w:afterAutospacing="0"/>
        <w:rPr>
          <w:rFonts w:ascii="Arial" w:hAnsi="Arial" w:cs="Arial"/>
          <w:sz w:val="22"/>
          <w:szCs w:val="22"/>
        </w:rPr>
      </w:pPr>
      <w:r w:rsidRPr="00DA1320">
        <w:rPr>
          <w:rFonts w:ascii="Arial" w:hAnsi="Arial" w:cs="Arial"/>
          <w:b/>
          <w:sz w:val="22"/>
          <w:szCs w:val="22"/>
        </w:rPr>
        <w:t>Basic Kidney Anatomy</w:t>
      </w:r>
      <w:r w:rsidRPr="00DA1320">
        <w:rPr>
          <w:rFonts w:ascii="Arial" w:hAnsi="Arial" w:cs="Arial"/>
          <w:sz w:val="22"/>
          <w:szCs w:val="22"/>
        </w:rPr>
        <w:t xml:space="preserve"> </w:t>
      </w:r>
    </w:p>
    <w:p w:rsidR="006A520F" w:rsidRPr="00DA1320" w:rsidRDefault="006A520F" w:rsidP="00DA1320">
      <w:pPr>
        <w:rPr>
          <w:rFonts w:ascii="Arial" w:hAnsi="Arial" w:cs="Arial"/>
          <w:sz w:val="22"/>
          <w:szCs w:val="22"/>
        </w:rPr>
      </w:pPr>
    </w:p>
    <w:tbl>
      <w:tblPr>
        <w:tblStyle w:val="Tablaconcuadrcula"/>
        <w:tblW w:w="0" w:type="auto"/>
        <w:tblLook w:val="04A0" w:firstRow="1" w:lastRow="0" w:firstColumn="1" w:lastColumn="0" w:noHBand="0" w:noVBand="1"/>
      </w:tblPr>
      <w:tblGrid>
        <w:gridCol w:w="5308"/>
        <w:gridCol w:w="4880"/>
      </w:tblGrid>
      <w:tr w:rsidR="006A520F" w:rsidTr="006A520F">
        <w:tc>
          <w:tcPr>
            <w:tcW w:w="5308" w:type="dxa"/>
          </w:tcPr>
          <w:p w:rsidR="006A520F" w:rsidRDefault="006A520F" w:rsidP="00DA1320">
            <w:pPr>
              <w:rPr>
                <w:rFonts w:ascii="Arial" w:hAnsi="Arial" w:cs="Arial"/>
                <w:sz w:val="22"/>
                <w:szCs w:val="22"/>
              </w:rPr>
            </w:pPr>
            <w:r>
              <w:rPr>
                <w:noProof/>
                <w:lang w:eastAsia="en-US"/>
              </w:rPr>
              <w:drawing>
                <wp:inline distT="0" distB="0" distL="0" distR="0" wp14:anchorId="53C215EF" wp14:editId="57D065BD">
                  <wp:extent cx="3345656" cy="2676525"/>
                  <wp:effectExtent l="0" t="0" r="7620" b="0"/>
                  <wp:docPr id="3" name="Picture 3" descr="http://dickinsonn.ism-online.org/files/2010/01/kidney-by-kidneynotes-on-flic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ckinsonn.ism-online.org/files/2010/01/kidney-by-kidneynotes-on-flick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8039" cy="2678431"/>
                          </a:xfrm>
                          <a:prstGeom prst="rect">
                            <a:avLst/>
                          </a:prstGeom>
                          <a:noFill/>
                          <a:ln>
                            <a:noFill/>
                          </a:ln>
                        </pic:spPr>
                      </pic:pic>
                    </a:graphicData>
                  </a:graphic>
                </wp:inline>
              </w:drawing>
            </w:r>
          </w:p>
        </w:tc>
        <w:tc>
          <w:tcPr>
            <w:tcW w:w="4880" w:type="dxa"/>
          </w:tcPr>
          <w:p w:rsidR="006A520F" w:rsidRDefault="006A520F" w:rsidP="00DA1320">
            <w:pPr>
              <w:rPr>
                <w:rFonts w:ascii="Arial" w:hAnsi="Arial" w:cs="Arial"/>
                <w:sz w:val="22"/>
                <w:szCs w:val="22"/>
              </w:rPr>
            </w:pPr>
            <w:r>
              <w:rPr>
                <w:noProof/>
                <w:lang w:eastAsia="en-US"/>
              </w:rPr>
              <w:drawing>
                <wp:inline distT="0" distB="0" distL="0" distR="0" wp14:anchorId="70DBDD6C" wp14:editId="3DCA694D">
                  <wp:extent cx="3071813" cy="2457450"/>
                  <wp:effectExtent l="0" t="0" r="0" b="0"/>
                  <wp:docPr id="5" name="Picture 5" descr="http://www.buzzle.com/images/diagrams/human-body/nephron-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uzzle.com/images/diagrams/human-body/nephron-stru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4133" cy="2459306"/>
                          </a:xfrm>
                          <a:prstGeom prst="rect">
                            <a:avLst/>
                          </a:prstGeom>
                          <a:noFill/>
                          <a:ln>
                            <a:noFill/>
                          </a:ln>
                        </pic:spPr>
                      </pic:pic>
                    </a:graphicData>
                  </a:graphic>
                </wp:inline>
              </w:drawing>
            </w:r>
          </w:p>
        </w:tc>
      </w:tr>
    </w:tbl>
    <w:p w:rsidR="006A520F" w:rsidRPr="00DA1320" w:rsidRDefault="006A520F" w:rsidP="006A520F">
      <w:pPr>
        <w:pStyle w:val="NormalWeb"/>
        <w:spacing w:before="0" w:beforeAutospacing="0" w:after="0" w:afterAutospacing="0"/>
        <w:rPr>
          <w:rFonts w:ascii="Arial" w:hAnsi="Arial" w:cs="Arial"/>
          <w:sz w:val="22"/>
          <w:szCs w:val="22"/>
        </w:rPr>
      </w:pPr>
      <w:r w:rsidRPr="00DA1320">
        <w:rPr>
          <w:rFonts w:ascii="Arial" w:hAnsi="Arial" w:cs="Arial"/>
          <w:sz w:val="22"/>
          <w:szCs w:val="22"/>
        </w:rPr>
        <w:br/>
        <w:t xml:space="preserve">There are four primary components to a kidney: </w:t>
      </w:r>
    </w:p>
    <w:p w:rsidR="006A520F" w:rsidRPr="00DA1320" w:rsidRDefault="006A520F" w:rsidP="006A520F">
      <w:pPr>
        <w:pStyle w:val="NormalWeb"/>
        <w:spacing w:before="0" w:beforeAutospacing="0" w:after="0" w:afterAutospacing="0"/>
        <w:rPr>
          <w:rFonts w:ascii="Arial" w:hAnsi="Arial" w:cs="Arial"/>
          <w:sz w:val="22"/>
          <w:szCs w:val="22"/>
        </w:rPr>
      </w:pPr>
      <w:r w:rsidRPr="00DA1320">
        <w:rPr>
          <w:rFonts w:ascii="Arial" w:hAnsi="Arial" w:cs="Arial"/>
          <w:sz w:val="22"/>
          <w:szCs w:val="22"/>
        </w:rPr>
        <w:br/>
        <w:t xml:space="preserve">1. </w:t>
      </w:r>
      <w:r w:rsidRPr="00DA1320">
        <w:rPr>
          <w:rFonts w:ascii="Arial" w:hAnsi="Arial" w:cs="Arial"/>
          <w:b/>
          <w:sz w:val="22"/>
          <w:szCs w:val="22"/>
        </w:rPr>
        <w:t>Renal Capsule</w:t>
      </w:r>
      <w:r w:rsidRPr="00DA1320">
        <w:rPr>
          <w:rFonts w:ascii="Arial" w:hAnsi="Arial" w:cs="Arial"/>
          <w:sz w:val="22"/>
          <w:szCs w:val="22"/>
        </w:rPr>
        <w:t xml:space="preserve">: A smooth semitransparent membrane that adheres tightly to the outer surface of the kidney. </w:t>
      </w:r>
    </w:p>
    <w:p w:rsidR="006A520F" w:rsidRPr="00DA1320" w:rsidRDefault="006A520F" w:rsidP="006A520F">
      <w:pPr>
        <w:pStyle w:val="NormalWeb"/>
        <w:spacing w:before="0" w:beforeAutospacing="0" w:after="0" w:afterAutospacing="0"/>
        <w:rPr>
          <w:rFonts w:ascii="Arial" w:hAnsi="Arial" w:cs="Arial"/>
          <w:sz w:val="22"/>
          <w:szCs w:val="22"/>
        </w:rPr>
      </w:pPr>
      <w:r w:rsidRPr="00DA1320">
        <w:rPr>
          <w:rFonts w:ascii="Arial" w:hAnsi="Arial" w:cs="Arial"/>
          <w:sz w:val="22"/>
          <w:szCs w:val="22"/>
        </w:rPr>
        <w:br/>
        <w:t xml:space="preserve">2. </w:t>
      </w:r>
      <w:r w:rsidRPr="00DA1320">
        <w:rPr>
          <w:rFonts w:ascii="Arial" w:hAnsi="Arial" w:cs="Arial"/>
          <w:b/>
          <w:sz w:val="22"/>
          <w:szCs w:val="22"/>
        </w:rPr>
        <w:t>Renal Cortex</w:t>
      </w:r>
      <w:r w:rsidRPr="00DA1320">
        <w:rPr>
          <w:rFonts w:ascii="Arial" w:hAnsi="Arial" w:cs="Arial"/>
          <w:sz w:val="22"/>
          <w:szCs w:val="22"/>
        </w:rPr>
        <w:t xml:space="preserve">: The region of the kidney just below the capsule. </w:t>
      </w:r>
      <w:r>
        <w:rPr>
          <w:rFonts w:ascii="Arial" w:hAnsi="Arial" w:cs="Arial"/>
          <w:sz w:val="22"/>
          <w:szCs w:val="22"/>
        </w:rPr>
        <w:t>In a fresh kidney the colo</w:t>
      </w:r>
      <w:r w:rsidRPr="00DA1320">
        <w:rPr>
          <w:rFonts w:ascii="Arial" w:hAnsi="Arial" w:cs="Arial"/>
          <w:sz w:val="22"/>
          <w:szCs w:val="22"/>
        </w:rPr>
        <w:t>r of the cortex will be reddish brown.</w:t>
      </w:r>
    </w:p>
    <w:p w:rsidR="006A520F" w:rsidRPr="00DA1320" w:rsidRDefault="006A520F" w:rsidP="006A520F">
      <w:pPr>
        <w:pStyle w:val="NormalWeb"/>
        <w:spacing w:before="0" w:beforeAutospacing="0" w:after="0" w:afterAutospacing="0"/>
        <w:rPr>
          <w:rFonts w:ascii="Arial" w:hAnsi="Arial" w:cs="Arial"/>
          <w:sz w:val="22"/>
          <w:szCs w:val="22"/>
        </w:rPr>
      </w:pPr>
    </w:p>
    <w:p w:rsidR="006A520F" w:rsidRPr="00DA1320" w:rsidRDefault="006A520F" w:rsidP="006A520F">
      <w:pPr>
        <w:pStyle w:val="NormalWeb"/>
        <w:spacing w:before="0" w:beforeAutospacing="0" w:after="0" w:afterAutospacing="0"/>
        <w:rPr>
          <w:rFonts w:ascii="Arial" w:hAnsi="Arial" w:cs="Arial"/>
          <w:sz w:val="22"/>
          <w:szCs w:val="22"/>
        </w:rPr>
      </w:pPr>
      <w:r w:rsidRPr="00DA1320">
        <w:rPr>
          <w:rFonts w:ascii="Arial" w:hAnsi="Arial" w:cs="Arial"/>
          <w:sz w:val="22"/>
          <w:szCs w:val="22"/>
        </w:rPr>
        <w:t xml:space="preserve">3. </w:t>
      </w:r>
      <w:r w:rsidRPr="00DA1320">
        <w:rPr>
          <w:rFonts w:ascii="Arial" w:hAnsi="Arial" w:cs="Arial"/>
          <w:b/>
          <w:sz w:val="22"/>
          <w:szCs w:val="22"/>
        </w:rPr>
        <w:t>Renal Medulla</w:t>
      </w:r>
      <w:r w:rsidRPr="00DA1320">
        <w:rPr>
          <w:rFonts w:ascii="Arial" w:hAnsi="Arial" w:cs="Arial"/>
          <w:sz w:val="22"/>
          <w:szCs w:val="22"/>
        </w:rPr>
        <w:t>: The region deeper into the kidney, beneath the cortex layer. In a fres</w:t>
      </w:r>
      <w:r>
        <w:rPr>
          <w:rFonts w:ascii="Arial" w:hAnsi="Arial" w:cs="Arial"/>
          <w:sz w:val="22"/>
          <w:szCs w:val="22"/>
        </w:rPr>
        <w:t xml:space="preserve">h kidney it is </w:t>
      </w:r>
      <w:proofErr w:type="gramStart"/>
      <w:r>
        <w:rPr>
          <w:rFonts w:ascii="Arial" w:hAnsi="Arial" w:cs="Arial"/>
          <w:sz w:val="22"/>
          <w:szCs w:val="22"/>
        </w:rPr>
        <w:t>more red</w:t>
      </w:r>
      <w:proofErr w:type="gramEnd"/>
      <w:r>
        <w:rPr>
          <w:rFonts w:ascii="Arial" w:hAnsi="Arial" w:cs="Arial"/>
          <w:sz w:val="22"/>
          <w:szCs w:val="22"/>
        </w:rPr>
        <w:t xml:space="preserve"> in </w:t>
      </w:r>
      <w:proofErr w:type="spellStart"/>
      <w:r>
        <w:rPr>
          <w:rFonts w:ascii="Arial" w:hAnsi="Arial" w:cs="Arial"/>
          <w:sz w:val="22"/>
          <w:szCs w:val="22"/>
        </w:rPr>
        <w:t>coIo</w:t>
      </w:r>
      <w:r w:rsidRPr="00DA1320">
        <w:rPr>
          <w:rFonts w:ascii="Arial" w:hAnsi="Arial" w:cs="Arial"/>
          <w:sz w:val="22"/>
          <w:szCs w:val="22"/>
        </w:rPr>
        <w:t>r</w:t>
      </w:r>
      <w:proofErr w:type="spellEnd"/>
      <w:r w:rsidRPr="00DA1320">
        <w:rPr>
          <w:rFonts w:ascii="Arial" w:hAnsi="Arial" w:cs="Arial"/>
          <w:sz w:val="22"/>
          <w:szCs w:val="22"/>
        </w:rPr>
        <w:t xml:space="preserve"> than the cortex. It is segregated into triangular and columnar regions. The triangular regions are the </w:t>
      </w:r>
      <w:r w:rsidRPr="00DA1320">
        <w:rPr>
          <w:rFonts w:ascii="Arial" w:hAnsi="Arial" w:cs="Arial"/>
          <w:b/>
          <w:sz w:val="22"/>
          <w:szCs w:val="22"/>
        </w:rPr>
        <w:t>renal pyramids</w:t>
      </w:r>
      <w:r w:rsidRPr="00DA1320">
        <w:rPr>
          <w:rFonts w:ascii="Arial" w:hAnsi="Arial" w:cs="Arial"/>
          <w:sz w:val="22"/>
          <w:szCs w:val="22"/>
        </w:rPr>
        <w:t xml:space="preserve">, which should be striated (or striped) in appearance due to the </w:t>
      </w:r>
      <w:r w:rsidRPr="00DA1320">
        <w:rPr>
          <w:rFonts w:ascii="Arial" w:hAnsi="Arial" w:cs="Arial"/>
          <w:sz w:val="22"/>
          <w:szCs w:val="22"/>
        </w:rPr>
        <w:lastRenderedPageBreak/>
        <w:t xml:space="preserve">collecting ducts running through them. The columnar regions between the pyramids are the </w:t>
      </w:r>
      <w:r w:rsidRPr="00DA1320">
        <w:rPr>
          <w:rFonts w:ascii="Arial" w:hAnsi="Arial" w:cs="Arial"/>
          <w:b/>
          <w:sz w:val="22"/>
          <w:szCs w:val="22"/>
        </w:rPr>
        <w:t>renal columns</w:t>
      </w:r>
      <w:r w:rsidRPr="00DA1320">
        <w:rPr>
          <w:rFonts w:ascii="Arial" w:hAnsi="Arial" w:cs="Arial"/>
          <w:sz w:val="22"/>
          <w:szCs w:val="22"/>
        </w:rPr>
        <w:t xml:space="preserve">. These renal columns are where the </w:t>
      </w:r>
      <w:proofErr w:type="spellStart"/>
      <w:r w:rsidRPr="00DA1320">
        <w:rPr>
          <w:rFonts w:ascii="Arial" w:hAnsi="Arial" w:cs="Arial"/>
          <w:sz w:val="22"/>
          <w:szCs w:val="22"/>
        </w:rPr>
        <w:t>interlobar</w:t>
      </w:r>
      <w:proofErr w:type="spellEnd"/>
      <w:r w:rsidRPr="00DA1320">
        <w:rPr>
          <w:rFonts w:ascii="Arial" w:hAnsi="Arial" w:cs="Arial"/>
          <w:sz w:val="22"/>
          <w:szCs w:val="22"/>
        </w:rPr>
        <w:t xml:space="preserve"> arteries are located. </w:t>
      </w:r>
    </w:p>
    <w:p w:rsidR="006A520F" w:rsidRPr="00DA1320" w:rsidRDefault="006A520F" w:rsidP="006A520F">
      <w:pPr>
        <w:pStyle w:val="NormalWeb"/>
        <w:spacing w:before="0" w:beforeAutospacing="0" w:after="0" w:afterAutospacing="0"/>
        <w:rPr>
          <w:rFonts w:ascii="Arial" w:hAnsi="Arial" w:cs="Arial"/>
          <w:sz w:val="22"/>
          <w:szCs w:val="22"/>
        </w:rPr>
      </w:pPr>
    </w:p>
    <w:p w:rsidR="006A520F" w:rsidRDefault="006A520F" w:rsidP="006A520F">
      <w:pPr>
        <w:rPr>
          <w:rFonts w:ascii="Arial" w:hAnsi="Arial" w:cs="Arial"/>
          <w:sz w:val="22"/>
          <w:szCs w:val="22"/>
        </w:rPr>
      </w:pPr>
      <w:r w:rsidRPr="00DA1320">
        <w:rPr>
          <w:rFonts w:ascii="Arial" w:hAnsi="Arial" w:cs="Arial"/>
          <w:sz w:val="22"/>
          <w:szCs w:val="22"/>
        </w:rPr>
        <w:t xml:space="preserve">4. </w:t>
      </w:r>
      <w:r w:rsidRPr="00DA1320">
        <w:rPr>
          <w:rFonts w:ascii="Arial" w:hAnsi="Arial" w:cs="Arial"/>
          <w:b/>
          <w:sz w:val="22"/>
          <w:szCs w:val="22"/>
        </w:rPr>
        <w:t>Renal Pelvis</w:t>
      </w:r>
      <w:r w:rsidRPr="00DA1320">
        <w:rPr>
          <w:rFonts w:ascii="Arial" w:hAnsi="Arial" w:cs="Arial"/>
          <w:sz w:val="22"/>
          <w:szCs w:val="22"/>
        </w:rPr>
        <w:t xml:space="preserve">: A cavity within the kidney that is continuous with the ureter, which exits from the </w:t>
      </w:r>
      <w:proofErr w:type="spellStart"/>
      <w:r w:rsidRPr="00DA1320">
        <w:rPr>
          <w:rFonts w:ascii="Arial" w:hAnsi="Arial" w:cs="Arial"/>
          <w:b/>
          <w:sz w:val="22"/>
          <w:szCs w:val="22"/>
        </w:rPr>
        <w:t>hilus</w:t>
      </w:r>
      <w:proofErr w:type="spellEnd"/>
      <w:r w:rsidRPr="00DA1320">
        <w:rPr>
          <w:rFonts w:ascii="Arial" w:hAnsi="Arial" w:cs="Arial"/>
          <w:sz w:val="22"/>
          <w:szCs w:val="22"/>
        </w:rPr>
        <w:t xml:space="preserve">. The pelvis has portions that extend towards the apexes of the renal pyramids. The primary (large) extensions are the </w:t>
      </w:r>
      <w:r w:rsidRPr="00DA1320">
        <w:rPr>
          <w:rFonts w:ascii="Arial" w:hAnsi="Arial" w:cs="Arial"/>
          <w:b/>
          <w:sz w:val="22"/>
          <w:szCs w:val="22"/>
        </w:rPr>
        <w:t>major calyces</w:t>
      </w:r>
      <w:r w:rsidRPr="00DA1320">
        <w:rPr>
          <w:rFonts w:ascii="Arial" w:hAnsi="Arial" w:cs="Arial"/>
          <w:sz w:val="22"/>
          <w:szCs w:val="22"/>
        </w:rPr>
        <w:t xml:space="preserve"> and the smaller extensions are the </w:t>
      </w:r>
      <w:r w:rsidRPr="00DA1320">
        <w:rPr>
          <w:rFonts w:ascii="Arial" w:hAnsi="Arial" w:cs="Arial"/>
          <w:b/>
          <w:sz w:val="22"/>
          <w:szCs w:val="22"/>
        </w:rPr>
        <w:t>minor calyces</w:t>
      </w:r>
      <w:r w:rsidRPr="00DA1320">
        <w:rPr>
          <w:rFonts w:ascii="Arial" w:hAnsi="Arial" w:cs="Arial"/>
          <w:sz w:val="22"/>
          <w:szCs w:val="22"/>
        </w:rPr>
        <w:t>.</w:t>
      </w:r>
    </w:p>
    <w:p w:rsidR="006A520F" w:rsidRPr="00B53477" w:rsidRDefault="006A520F" w:rsidP="006A520F">
      <w:pPr>
        <w:rPr>
          <w:rFonts w:ascii="Arial" w:hAnsi="Arial" w:cs="Arial"/>
          <w:color w:val="000000"/>
          <w:sz w:val="22"/>
          <w:szCs w:val="22"/>
        </w:rPr>
      </w:pPr>
    </w:p>
    <w:p w:rsidR="00B53477" w:rsidRDefault="00B53477" w:rsidP="006A520F">
      <w:pPr>
        <w:rPr>
          <w:rFonts w:ascii="Arial" w:hAnsi="Arial" w:cs="Arial"/>
          <w:b/>
          <w:color w:val="000000"/>
          <w:sz w:val="22"/>
          <w:szCs w:val="22"/>
        </w:rPr>
      </w:pPr>
      <w:r>
        <w:rPr>
          <w:rFonts w:ascii="Arial" w:hAnsi="Arial" w:cs="Arial"/>
          <w:b/>
          <w:color w:val="000000"/>
          <w:sz w:val="22"/>
          <w:szCs w:val="22"/>
        </w:rPr>
        <w:t>MATERIALS</w:t>
      </w:r>
    </w:p>
    <w:p w:rsidR="00B53477" w:rsidRDefault="00B53477" w:rsidP="006A520F">
      <w:pPr>
        <w:rPr>
          <w:rFonts w:ascii="Arial" w:hAnsi="Arial" w:cs="Arial"/>
          <w:b/>
          <w:color w:val="000000"/>
          <w:sz w:val="22"/>
          <w:szCs w:val="22"/>
        </w:rPr>
      </w:pPr>
    </w:p>
    <w:tbl>
      <w:tblPr>
        <w:tblStyle w:val="Tablaconcuadrcula"/>
        <w:tblW w:w="0" w:type="auto"/>
        <w:tblLook w:val="04A0" w:firstRow="1" w:lastRow="0" w:firstColumn="1" w:lastColumn="0" w:noHBand="0" w:noVBand="1"/>
      </w:tblPr>
      <w:tblGrid>
        <w:gridCol w:w="5094"/>
        <w:gridCol w:w="5094"/>
      </w:tblGrid>
      <w:tr w:rsidR="00B53477" w:rsidTr="00B53477">
        <w:tc>
          <w:tcPr>
            <w:tcW w:w="5094" w:type="dxa"/>
          </w:tcPr>
          <w:p w:rsidR="00B53477" w:rsidRDefault="00B53477" w:rsidP="006A520F">
            <w:pPr>
              <w:rPr>
                <w:rFonts w:ascii="Arial" w:hAnsi="Arial" w:cs="Arial"/>
                <w:b/>
                <w:color w:val="000000"/>
                <w:sz w:val="22"/>
                <w:szCs w:val="22"/>
              </w:rPr>
            </w:pPr>
            <w:r>
              <w:rPr>
                <w:rFonts w:ascii="Arial" w:hAnsi="Arial" w:cs="Arial"/>
                <w:b/>
                <w:color w:val="000000"/>
                <w:sz w:val="22"/>
                <w:szCs w:val="22"/>
              </w:rPr>
              <w:t>1 pig or cow kidney</w:t>
            </w:r>
          </w:p>
          <w:p w:rsidR="00B53477" w:rsidRDefault="00B53477" w:rsidP="006A520F">
            <w:pPr>
              <w:rPr>
                <w:rFonts w:ascii="Arial" w:hAnsi="Arial" w:cs="Arial"/>
                <w:b/>
                <w:color w:val="000000"/>
                <w:sz w:val="22"/>
                <w:szCs w:val="22"/>
              </w:rPr>
            </w:pPr>
            <w:r>
              <w:rPr>
                <w:rFonts w:ascii="Arial" w:hAnsi="Arial" w:cs="Arial"/>
                <w:b/>
                <w:color w:val="000000"/>
                <w:sz w:val="22"/>
                <w:szCs w:val="22"/>
              </w:rPr>
              <w:t>Dissecting tools</w:t>
            </w:r>
          </w:p>
          <w:p w:rsidR="00B53477" w:rsidRDefault="00B53477" w:rsidP="006A520F">
            <w:pPr>
              <w:rPr>
                <w:rFonts w:ascii="Arial" w:hAnsi="Arial" w:cs="Arial"/>
                <w:b/>
                <w:color w:val="000000"/>
                <w:sz w:val="22"/>
                <w:szCs w:val="22"/>
              </w:rPr>
            </w:pPr>
            <w:r>
              <w:rPr>
                <w:rFonts w:ascii="Arial" w:hAnsi="Arial" w:cs="Arial"/>
                <w:b/>
                <w:color w:val="000000"/>
                <w:sz w:val="22"/>
                <w:szCs w:val="22"/>
              </w:rPr>
              <w:t>Tray</w:t>
            </w:r>
          </w:p>
          <w:p w:rsidR="001551E1" w:rsidRDefault="001551E1" w:rsidP="006A520F">
            <w:pPr>
              <w:rPr>
                <w:rFonts w:ascii="Arial" w:hAnsi="Arial" w:cs="Arial"/>
                <w:b/>
                <w:color w:val="000000"/>
                <w:sz w:val="22"/>
                <w:szCs w:val="22"/>
              </w:rPr>
            </w:pPr>
            <w:r>
              <w:rPr>
                <w:rFonts w:ascii="Arial" w:hAnsi="Arial" w:cs="Arial"/>
                <w:b/>
                <w:color w:val="000000"/>
                <w:sz w:val="22"/>
                <w:szCs w:val="22"/>
              </w:rPr>
              <w:t>Paper towels</w:t>
            </w:r>
          </w:p>
        </w:tc>
        <w:tc>
          <w:tcPr>
            <w:tcW w:w="5094" w:type="dxa"/>
          </w:tcPr>
          <w:p w:rsidR="00B53477" w:rsidRDefault="00B53477" w:rsidP="006A520F">
            <w:pPr>
              <w:rPr>
                <w:rFonts w:ascii="Arial" w:hAnsi="Arial" w:cs="Arial"/>
                <w:b/>
                <w:color w:val="000000"/>
                <w:sz w:val="22"/>
                <w:szCs w:val="22"/>
              </w:rPr>
            </w:pPr>
            <w:r>
              <w:rPr>
                <w:rFonts w:ascii="Arial" w:hAnsi="Arial" w:cs="Arial"/>
                <w:b/>
                <w:color w:val="000000"/>
                <w:sz w:val="22"/>
                <w:szCs w:val="22"/>
              </w:rPr>
              <w:t>Lab coat</w:t>
            </w:r>
          </w:p>
          <w:p w:rsidR="00B53477" w:rsidRDefault="00B53477" w:rsidP="006A520F">
            <w:pPr>
              <w:rPr>
                <w:rFonts w:ascii="Arial" w:hAnsi="Arial" w:cs="Arial"/>
                <w:b/>
                <w:color w:val="000000"/>
                <w:sz w:val="22"/>
                <w:szCs w:val="22"/>
              </w:rPr>
            </w:pPr>
            <w:r>
              <w:rPr>
                <w:rFonts w:ascii="Arial" w:hAnsi="Arial" w:cs="Arial"/>
                <w:b/>
                <w:color w:val="000000"/>
                <w:sz w:val="22"/>
                <w:szCs w:val="22"/>
              </w:rPr>
              <w:t>Latex gloves</w:t>
            </w:r>
          </w:p>
          <w:p w:rsidR="001551E1" w:rsidRDefault="001551E1" w:rsidP="006A520F">
            <w:pPr>
              <w:rPr>
                <w:rFonts w:ascii="Arial" w:hAnsi="Arial" w:cs="Arial"/>
                <w:b/>
                <w:color w:val="000000"/>
                <w:sz w:val="22"/>
                <w:szCs w:val="22"/>
              </w:rPr>
            </w:pPr>
            <w:r>
              <w:rPr>
                <w:rFonts w:ascii="Arial" w:hAnsi="Arial" w:cs="Arial"/>
                <w:b/>
                <w:color w:val="000000"/>
                <w:sz w:val="22"/>
                <w:szCs w:val="22"/>
              </w:rPr>
              <w:t>Mask</w:t>
            </w:r>
          </w:p>
          <w:p w:rsidR="00B53477" w:rsidRDefault="00B53477" w:rsidP="006A520F">
            <w:pPr>
              <w:rPr>
                <w:rFonts w:ascii="Arial" w:hAnsi="Arial" w:cs="Arial"/>
                <w:b/>
                <w:color w:val="000000"/>
                <w:sz w:val="22"/>
                <w:szCs w:val="22"/>
              </w:rPr>
            </w:pPr>
            <w:r>
              <w:rPr>
                <w:rFonts w:ascii="Arial" w:hAnsi="Arial" w:cs="Arial"/>
                <w:b/>
                <w:color w:val="000000"/>
                <w:sz w:val="22"/>
                <w:szCs w:val="22"/>
              </w:rPr>
              <w:t>Cleansing kit.</w:t>
            </w:r>
            <w:r w:rsidR="001551E1">
              <w:rPr>
                <w:rFonts w:ascii="Arial" w:hAnsi="Arial" w:cs="Arial"/>
                <w:b/>
                <w:color w:val="000000"/>
                <w:sz w:val="22"/>
                <w:szCs w:val="22"/>
              </w:rPr>
              <w:t xml:space="preserve"> (cloth, soap)</w:t>
            </w:r>
          </w:p>
        </w:tc>
      </w:tr>
    </w:tbl>
    <w:p w:rsidR="00B53477" w:rsidRDefault="00B53477" w:rsidP="006A520F">
      <w:pPr>
        <w:rPr>
          <w:rFonts w:ascii="Arial" w:hAnsi="Arial" w:cs="Arial"/>
          <w:b/>
          <w:color w:val="000000"/>
          <w:sz w:val="22"/>
          <w:szCs w:val="22"/>
        </w:rPr>
      </w:pPr>
    </w:p>
    <w:tbl>
      <w:tblPr>
        <w:tblStyle w:val="Tablaconcuadrcula"/>
        <w:tblW w:w="0" w:type="auto"/>
        <w:tblLook w:val="04A0" w:firstRow="1" w:lastRow="0" w:firstColumn="1" w:lastColumn="0" w:noHBand="0" w:noVBand="1"/>
      </w:tblPr>
      <w:tblGrid>
        <w:gridCol w:w="1384"/>
        <w:gridCol w:w="8755"/>
      </w:tblGrid>
      <w:tr w:rsidR="001551E1" w:rsidRPr="006030ED" w:rsidTr="0049239B">
        <w:tc>
          <w:tcPr>
            <w:tcW w:w="10139" w:type="dxa"/>
            <w:gridSpan w:val="2"/>
          </w:tcPr>
          <w:p w:rsidR="001551E1" w:rsidRPr="001551E1" w:rsidRDefault="001551E1" w:rsidP="0049239B">
            <w:pPr>
              <w:rPr>
                <w:rFonts w:ascii="Arial" w:hAnsi="Arial" w:cs="Arial"/>
                <w:b/>
                <w:sz w:val="22"/>
                <w:szCs w:val="22"/>
                <w:lang w:val="es-CO"/>
              </w:rPr>
            </w:pPr>
            <w:r w:rsidRPr="001551E1">
              <w:rPr>
                <w:rFonts w:ascii="Arial" w:hAnsi="Arial" w:cs="Arial"/>
                <w:b/>
                <w:sz w:val="22"/>
                <w:szCs w:val="22"/>
                <w:lang w:val="es-CO"/>
              </w:rPr>
              <w:t>SAFETY</w:t>
            </w:r>
          </w:p>
        </w:tc>
      </w:tr>
      <w:tr w:rsidR="001551E1" w:rsidRPr="001C2162" w:rsidTr="0049239B">
        <w:tc>
          <w:tcPr>
            <w:tcW w:w="1384" w:type="dxa"/>
          </w:tcPr>
          <w:p w:rsidR="001551E1" w:rsidRPr="006030ED" w:rsidRDefault="001551E1" w:rsidP="0049239B">
            <w:pPr>
              <w:rPr>
                <w:rFonts w:cs="Arial"/>
                <w:sz w:val="18"/>
                <w:szCs w:val="18"/>
                <w:lang w:val="es-CO"/>
              </w:rPr>
            </w:pPr>
            <w:r w:rsidRPr="006030ED">
              <w:rPr>
                <w:rFonts w:cs="Arial"/>
                <w:noProof/>
                <w:sz w:val="18"/>
                <w:szCs w:val="18"/>
                <w:lang w:eastAsia="en-US"/>
              </w:rPr>
              <w:drawing>
                <wp:anchor distT="0" distB="0" distL="114300" distR="114300" simplePos="0" relativeHeight="251662336" behindDoc="0" locked="0" layoutInCell="1" allowOverlap="1" wp14:anchorId="62A43AE3" wp14:editId="5174117F">
                  <wp:simplePos x="0" y="0"/>
                  <wp:positionH relativeFrom="column">
                    <wp:posOffset>0</wp:posOffset>
                  </wp:positionH>
                  <wp:positionV relativeFrom="paragraph">
                    <wp:posOffset>91440</wp:posOffset>
                  </wp:positionV>
                  <wp:extent cx="676275" cy="600710"/>
                  <wp:effectExtent l="0" t="0" r="9525" b="889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007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755" w:type="dxa"/>
          </w:tcPr>
          <w:p w:rsidR="001551E1" w:rsidRPr="006030ED" w:rsidRDefault="001551E1" w:rsidP="0049239B">
            <w:pPr>
              <w:rPr>
                <w:rFonts w:cs="Arial"/>
                <w:sz w:val="18"/>
                <w:szCs w:val="18"/>
              </w:rPr>
            </w:pPr>
          </w:p>
          <w:p w:rsidR="001551E1" w:rsidRPr="006030ED" w:rsidRDefault="001551E1" w:rsidP="0049239B">
            <w:pPr>
              <w:rPr>
                <w:rFonts w:cs="Arial"/>
                <w:sz w:val="18"/>
                <w:szCs w:val="18"/>
              </w:rPr>
            </w:pPr>
            <w:r>
              <w:rPr>
                <w:rFonts w:cs="Arial"/>
                <w:noProof/>
                <w:sz w:val="18"/>
                <w:szCs w:val="18"/>
                <w:lang w:eastAsia="en-US"/>
              </w:rPr>
              <w:t xml:space="preserve">   </w:t>
            </w:r>
            <w:r>
              <w:rPr>
                <w:rFonts w:cs="Arial"/>
                <w:noProof/>
                <w:sz w:val="18"/>
                <w:szCs w:val="18"/>
                <w:lang w:eastAsia="en-US"/>
              </w:rPr>
              <w:drawing>
                <wp:inline distT="0" distB="0" distL="0" distR="0" wp14:anchorId="6CD018B7" wp14:editId="06510DAF">
                  <wp:extent cx="819398" cy="8193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din-w016-biohazar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880" cy="821880"/>
                          </a:xfrm>
                          <a:prstGeom prst="rect">
                            <a:avLst/>
                          </a:prstGeom>
                        </pic:spPr>
                      </pic:pic>
                    </a:graphicData>
                  </a:graphic>
                </wp:inline>
              </w:drawing>
            </w:r>
            <w:r>
              <w:rPr>
                <w:rFonts w:cs="Arial"/>
                <w:sz w:val="18"/>
                <w:szCs w:val="18"/>
              </w:rPr>
              <w:t xml:space="preserve"> </w:t>
            </w:r>
            <w:r>
              <w:rPr>
                <w:rFonts w:cs="Arial"/>
                <w:noProof/>
                <w:sz w:val="18"/>
                <w:szCs w:val="18"/>
                <w:lang w:val="es-MX" w:eastAsia="es-MX"/>
              </w:rPr>
              <w:t xml:space="preserve">  </w:t>
            </w:r>
            <w:r>
              <w:rPr>
                <w:rFonts w:cs="Arial"/>
                <w:noProof/>
                <w:sz w:val="18"/>
                <w:szCs w:val="18"/>
                <w:lang w:eastAsia="en-US"/>
              </w:rPr>
              <w:t xml:space="preserve">     </w:t>
            </w:r>
            <w:r>
              <w:rPr>
                <w:rFonts w:cs="Arial"/>
                <w:noProof/>
                <w:sz w:val="18"/>
                <w:szCs w:val="18"/>
                <w:lang w:eastAsia="en-US"/>
              </w:rPr>
              <w:drawing>
                <wp:inline distT="0" distB="0" distL="0" distR="0" wp14:anchorId="6E86A6F2" wp14:editId="3EBF90D8">
                  <wp:extent cx="724395" cy="62780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gi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4" cy="633986"/>
                          </a:xfrm>
                          <a:prstGeom prst="rect">
                            <a:avLst/>
                          </a:prstGeom>
                        </pic:spPr>
                      </pic:pic>
                    </a:graphicData>
                  </a:graphic>
                </wp:inline>
              </w:drawing>
            </w:r>
            <w:r>
              <w:rPr>
                <w:rFonts w:cs="Arial"/>
                <w:sz w:val="18"/>
                <w:szCs w:val="18"/>
              </w:rPr>
              <w:t xml:space="preserve">   </w:t>
            </w:r>
            <w:r>
              <w:rPr>
                <w:rFonts w:cs="Arial"/>
                <w:noProof/>
                <w:sz w:val="18"/>
                <w:szCs w:val="18"/>
                <w:lang w:val="es-MX" w:eastAsia="es-MX"/>
              </w:rPr>
              <w:t xml:space="preserve"> </w:t>
            </w:r>
            <w:r>
              <w:rPr>
                <w:rFonts w:cs="Arial"/>
                <w:noProof/>
                <w:sz w:val="18"/>
                <w:szCs w:val="18"/>
                <w:lang w:eastAsia="en-US"/>
              </w:rPr>
              <w:t xml:space="preserve">     </w:t>
            </w:r>
            <w:r>
              <w:rPr>
                <w:rFonts w:cs="Arial"/>
                <w:noProof/>
                <w:sz w:val="18"/>
                <w:szCs w:val="18"/>
                <w:lang w:eastAsia="en-US"/>
              </w:rPr>
              <w:drawing>
                <wp:inline distT="0" distB="0" distL="0" distR="0" wp14:anchorId="56247CC5" wp14:editId="50D36449">
                  <wp:extent cx="819397" cy="8193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u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826" cy="819826"/>
                          </a:xfrm>
                          <a:prstGeom prst="rect">
                            <a:avLst/>
                          </a:prstGeom>
                        </pic:spPr>
                      </pic:pic>
                    </a:graphicData>
                  </a:graphic>
                </wp:inline>
              </w:drawing>
            </w:r>
          </w:p>
        </w:tc>
      </w:tr>
    </w:tbl>
    <w:p w:rsidR="00B53477" w:rsidRDefault="00B53477" w:rsidP="006A520F">
      <w:pPr>
        <w:rPr>
          <w:rFonts w:ascii="Arial" w:hAnsi="Arial" w:cs="Arial"/>
          <w:b/>
          <w:color w:val="000000"/>
          <w:sz w:val="22"/>
          <w:szCs w:val="22"/>
        </w:rPr>
      </w:pPr>
    </w:p>
    <w:p w:rsidR="006A520F" w:rsidRPr="00B53477" w:rsidRDefault="006A520F" w:rsidP="006A520F">
      <w:pPr>
        <w:rPr>
          <w:rFonts w:ascii="Arial" w:hAnsi="Arial" w:cs="Arial"/>
          <w:b/>
          <w:color w:val="000000"/>
          <w:sz w:val="22"/>
          <w:szCs w:val="22"/>
        </w:rPr>
      </w:pPr>
      <w:r w:rsidRPr="00B53477">
        <w:rPr>
          <w:rFonts w:ascii="Arial" w:hAnsi="Arial" w:cs="Arial"/>
          <w:b/>
          <w:color w:val="000000"/>
          <w:sz w:val="22"/>
          <w:szCs w:val="22"/>
        </w:rPr>
        <w:t>PROCEDURE</w:t>
      </w:r>
    </w:p>
    <w:p w:rsidR="006A520F" w:rsidRPr="00B53477" w:rsidRDefault="006A520F" w:rsidP="006A520F">
      <w:pPr>
        <w:rPr>
          <w:rFonts w:ascii="Arial" w:hAnsi="Arial" w:cs="Arial"/>
          <w:b/>
          <w:color w:val="000000"/>
          <w:sz w:val="22"/>
          <w:szCs w:val="22"/>
        </w:rPr>
      </w:pPr>
    </w:p>
    <w:p w:rsidR="006A520F" w:rsidRPr="00B53477" w:rsidRDefault="006A520F" w:rsidP="006A520F">
      <w:pPr>
        <w:tabs>
          <w:tab w:val="left" w:pos="3405"/>
        </w:tabs>
        <w:rPr>
          <w:rFonts w:ascii="Arial" w:hAnsi="Arial" w:cs="Arial"/>
          <w:sz w:val="22"/>
          <w:szCs w:val="22"/>
        </w:rPr>
      </w:pPr>
      <w:r w:rsidRPr="00B53477">
        <w:rPr>
          <w:rFonts w:ascii="Arial" w:hAnsi="Arial" w:cs="Arial"/>
          <w:sz w:val="22"/>
          <w:szCs w:val="22"/>
        </w:rPr>
        <w:t>1. Collect dissecting tools, a ruler and a tray for your lab group. Obtain a fresh pig kidney.</w:t>
      </w:r>
    </w:p>
    <w:p w:rsidR="006A520F" w:rsidRPr="00B53477" w:rsidRDefault="006A520F" w:rsidP="006A520F">
      <w:pPr>
        <w:tabs>
          <w:tab w:val="left" w:pos="3405"/>
        </w:tabs>
        <w:rPr>
          <w:rFonts w:ascii="Arial" w:hAnsi="Arial" w:cs="Arial"/>
          <w:sz w:val="22"/>
          <w:szCs w:val="22"/>
        </w:rPr>
      </w:pPr>
      <w:r w:rsidRPr="00B53477">
        <w:rPr>
          <w:rFonts w:ascii="Arial" w:hAnsi="Arial" w:cs="Arial"/>
          <w:sz w:val="22"/>
          <w:szCs w:val="22"/>
        </w:rPr>
        <w:t xml:space="preserve">2. Observe the whitish adipose (fat) tissue clinging to the renal capsule. These are remnants of the adipose capsule. Use your scissors to remove excess adipose tissue around the </w:t>
      </w:r>
      <w:proofErr w:type="spellStart"/>
      <w:r w:rsidRPr="00B53477">
        <w:rPr>
          <w:rFonts w:ascii="Arial" w:hAnsi="Arial" w:cs="Arial"/>
          <w:sz w:val="22"/>
          <w:szCs w:val="22"/>
        </w:rPr>
        <w:t>hilus</w:t>
      </w:r>
      <w:proofErr w:type="spellEnd"/>
      <w:r w:rsidRPr="00B53477">
        <w:rPr>
          <w:rFonts w:ascii="Arial" w:hAnsi="Arial" w:cs="Arial"/>
          <w:sz w:val="22"/>
          <w:szCs w:val="22"/>
        </w:rPr>
        <w:t xml:space="preserve"> region, and the probe to help you identify the ureter and any blood vessels located in the </w:t>
      </w:r>
      <w:proofErr w:type="spellStart"/>
      <w:r w:rsidRPr="00B53477">
        <w:rPr>
          <w:rFonts w:ascii="Arial" w:hAnsi="Arial" w:cs="Arial"/>
          <w:sz w:val="22"/>
          <w:szCs w:val="22"/>
        </w:rPr>
        <w:t>hilus</w:t>
      </w:r>
      <w:proofErr w:type="spellEnd"/>
      <w:r w:rsidRPr="00B53477">
        <w:rPr>
          <w:rFonts w:ascii="Arial" w:hAnsi="Arial" w:cs="Arial"/>
          <w:sz w:val="22"/>
          <w:szCs w:val="22"/>
        </w:rPr>
        <w:t xml:space="preserve"> region. Complete two biological drawings of two views of the exterior of the kidney.</w:t>
      </w:r>
    </w:p>
    <w:p w:rsidR="006A520F" w:rsidRPr="00B53477" w:rsidRDefault="006A520F" w:rsidP="006A520F">
      <w:pPr>
        <w:tabs>
          <w:tab w:val="left" w:pos="3405"/>
        </w:tabs>
        <w:rPr>
          <w:rFonts w:ascii="Arial" w:hAnsi="Arial" w:cs="Arial"/>
          <w:sz w:val="22"/>
          <w:szCs w:val="22"/>
        </w:rPr>
      </w:pPr>
      <w:r w:rsidRPr="00B53477">
        <w:rPr>
          <w:rFonts w:ascii="Arial" w:hAnsi="Arial" w:cs="Arial"/>
          <w:sz w:val="22"/>
          <w:szCs w:val="22"/>
        </w:rPr>
        <w:t>3. Cut the kidney in half longitudinally using the knife or with short repeated strokes of the scalpel.</w:t>
      </w:r>
    </w:p>
    <w:p w:rsidR="006A520F" w:rsidRPr="00B53477" w:rsidRDefault="006A520F" w:rsidP="006A520F">
      <w:pPr>
        <w:tabs>
          <w:tab w:val="left" w:pos="3405"/>
        </w:tabs>
        <w:rPr>
          <w:rFonts w:ascii="Arial" w:hAnsi="Arial" w:cs="Arial"/>
          <w:sz w:val="22"/>
          <w:szCs w:val="22"/>
        </w:rPr>
      </w:pPr>
      <w:r w:rsidRPr="00B53477">
        <w:rPr>
          <w:rFonts w:ascii="Arial" w:hAnsi="Arial" w:cs="Arial"/>
          <w:sz w:val="22"/>
          <w:szCs w:val="22"/>
        </w:rPr>
        <w:t xml:space="preserve">4.  Examine the interior structure of the kidney. Identify the cortex, medulla, renal pyramids, renal columns, the major calyx and minor calyxes, the ureter and any blood vessels present. It may be useful to trace the vessels from the </w:t>
      </w:r>
      <w:proofErr w:type="spellStart"/>
      <w:r w:rsidRPr="00B53477">
        <w:rPr>
          <w:rFonts w:ascii="Arial" w:hAnsi="Arial" w:cs="Arial"/>
          <w:sz w:val="22"/>
          <w:szCs w:val="22"/>
        </w:rPr>
        <w:t>hilus</w:t>
      </w:r>
      <w:proofErr w:type="spellEnd"/>
      <w:r w:rsidRPr="00B53477">
        <w:rPr>
          <w:rFonts w:ascii="Arial" w:hAnsi="Arial" w:cs="Arial"/>
          <w:sz w:val="22"/>
          <w:szCs w:val="22"/>
        </w:rPr>
        <w:t xml:space="preserve"> region with a blunt probe to help with identification.</w:t>
      </w:r>
    </w:p>
    <w:p w:rsidR="00B53477" w:rsidRPr="00B53477" w:rsidRDefault="006A520F" w:rsidP="006A520F">
      <w:pPr>
        <w:rPr>
          <w:rFonts w:ascii="Arial" w:hAnsi="Arial" w:cs="Arial"/>
          <w:sz w:val="22"/>
          <w:szCs w:val="22"/>
        </w:rPr>
      </w:pPr>
      <w:r w:rsidRPr="00B53477">
        <w:rPr>
          <w:rFonts w:ascii="Arial" w:hAnsi="Arial" w:cs="Arial"/>
          <w:sz w:val="22"/>
          <w:szCs w:val="22"/>
        </w:rPr>
        <w:t>5. Complete a biological drawing of the interior of one half of the kidney</w:t>
      </w:r>
      <w:r w:rsidR="00091EC2">
        <w:rPr>
          <w:rFonts w:ascii="Arial" w:hAnsi="Arial" w:cs="Arial"/>
          <w:sz w:val="22"/>
          <w:szCs w:val="22"/>
        </w:rPr>
        <w:t xml:space="preserve"> describing your observations</w:t>
      </w:r>
      <w:r w:rsidRPr="00B53477">
        <w:rPr>
          <w:rFonts w:ascii="Arial" w:hAnsi="Arial" w:cs="Arial"/>
          <w:sz w:val="22"/>
          <w:szCs w:val="22"/>
        </w:rPr>
        <w:t xml:space="preserve">. </w:t>
      </w:r>
    </w:p>
    <w:p w:rsidR="006A520F" w:rsidRPr="00B53477" w:rsidRDefault="006A520F" w:rsidP="006A520F">
      <w:pPr>
        <w:rPr>
          <w:rFonts w:ascii="Arial" w:hAnsi="Arial" w:cs="Arial"/>
          <w:sz w:val="22"/>
          <w:szCs w:val="22"/>
        </w:rPr>
      </w:pPr>
      <w:r w:rsidRPr="00B53477">
        <w:rPr>
          <w:rFonts w:ascii="Arial" w:hAnsi="Arial" w:cs="Arial"/>
          <w:sz w:val="22"/>
          <w:szCs w:val="22"/>
        </w:rPr>
        <w:t>6. Dispose of the kidney in the waste bag provided. Wash all dissecting equipment and return. Wash your hand thoroughly with warm soap and water.</w:t>
      </w:r>
    </w:p>
    <w:p w:rsidR="00B53477" w:rsidRPr="00B53477" w:rsidRDefault="00B53477" w:rsidP="006A520F">
      <w:pPr>
        <w:rPr>
          <w:rFonts w:ascii="Arial" w:hAnsi="Arial" w:cs="Arial"/>
          <w:sz w:val="22"/>
          <w:szCs w:val="22"/>
        </w:rPr>
      </w:pPr>
    </w:p>
    <w:p w:rsidR="006A520F" w:rsidRPr="00FD3E67" w:rsidRDefault="00FD3E67" w:rsidP="006A520F">
      <w:pPr>
        <w:rPr>
          <w:rFonts w:ascii="Arial" w:hAnsi="Arial" w:cs="Arial"/>
          <w:b/>
          <w:sz w:val="22"/>
          <w:szCs w:val="22"/>
        </w:rPr>
      </w:pPr>
      <w:r w:rsidRPr="00FD3E67">
        <w:rPr>
          <w:rFonts w:ascii="Arial" w:hAnsi="Arial" w:cs="Arial"/>
          <w:b/>
          <w:sz w:val="22"/>
          <w:szCs w:val="22"/>
        </w:rPr>
        <w:t>Extra activity</w:t>
      </w:r>
      <w:r w:rsidR="006A520F" w:rsidRPr="00FD3E67">
        <w:rPr>
          <w:rFonts w:ascii="Arial" w:hAnsi="Arial" w:cs="Arial"/>
          <w:b/>
          <w:sz w:val="22"/>
          <w:szCs w:val="22"/>
        </w:rPr>
        <w:t>:</w:t>
      </w:r>
    </w:p>
    <w:p w:rsidR="00FD3E67" w:rsidRPr="00B53477" w:rsidRDefault="00FD3E67" w:rsidP="006A520F">
      <w:pPr>
        <w:rPr>
          <w:rFonts w:ascii="Arial" w:hAnsi="Arial" w:cs="Arial"/>
          <w:b/>
          <w:sz w:val="22"/>
          <w:szCs w:val="22"/>
          <w:u w:val="single"/>
        </w:rPr>
      </w:pPr>
    </w:p>
    <w:p w:rsidR="006A520F" w:rsidRPr="00B53477" w:rsidRDefault="006A520F" w:rsidP="006A520F">
      <w:pPr>
        <w:pStyle w:val="NormalWeb"/>
        <w:spacing w:before="0" w:beforeAutospacing="0" w:after="0" w:afterAutospacing="0"/>
        <w:rPr>
          <w:rFonts w:ascii="Arial" w:hAnsi="Arial" w:cs="Arial"/>
          <w:sz w:val="22"/>
          <w:szCs w:val="22"/>
        </w:rPr>
      </w:pPr>
      <w:r w:rsidRPr="00B53477">
        <w:rPr>
          <w:rFonts w:ascii="Arial" w:hAnsi="Arial" w:cs="Arial"/>
          <w:sz w:val="22"/>
          <w:szCs w:val="22"/>
        </w:rPr>
        <w:t xml:space="preserve">1. What is the smooth semitransparent membrane that adheres tightly to the outer surface of the kidney? </w:t>
      </w:r>
      <w:r w:rsidRPr="00B53477">
        <w:rPr>
          <w:rFonts w:ascii="Arial" w:hAnsi="Arial" w:cs="Arial"/>
          <w:sz w:val="22"/>
          <w:szCs w:val="22"/>
        </w:rPr>
        <w:br/>
        <w:t xml:space="preserve">2. What are the two primary functions of the urinary system? </w:t>
      </w:r>
      <w:r w:rsidRPr="00B53477">
        <w:rPr>
          <w:rFonts w:ascii="Arial" w:hAnsi="Arial" w:cs="Arial"/>
          <w:sz w:val="22"/>
          <w:szCs w:val="22"/>
        </w:rPr>
        <w:br/>
        <w:t xml:space="preserve">3. What structure allows urine to move from the kidneys to the urinary bladder? </w:t>
      </w:r>
      <w:r w:rsidRPr="00B53477">
        <w:rPr>
          <w:rFonts w:ascii="Arial" w:hAnsi="Arial" w:cs="Arial"/>
          <w:sz w:val="22"/>
          <w:szCs w:val="22"/>
        </w:rPr>
        <w:br/>
        <w:t xml:space="preserve">4. Comment on the differences between the walls of the renal artery and the other vessels located at the </w:t>
      </w:r>
      <w:proofErr w:type="spellStart"/>
      <w:r w:rsidRPr="00B53477">
        <w:rPr>
          <w:rFonts w:ascii="Arial" w:hAnsi="Arial" w:cs="Arial"/>
          <w:sz w:val="22"/>
          <w:szCs w:val="22"/>
        </w:rPr>
        <w:t>hilus</w:t>
      </w:r>
      <w:proofErr w:type="spellEnd"/>
      <w:r w:rsidRPr="00B53477">
        <w:rPr>
          <w:rFonts w:ascii="Arial" w:hAnsi="Arial" w:cs="Arial"/>
          <w:sz w:val="22"/>
          <w:szCs w:val="22"/>
        </w:rPr>
        <w:t xml:space="preserve"> region. </w:t>
      </w:r>
      <w:r w:rsidRPr="00B53477">
        <w:rPr>
          <w:rFonts w:ascii="Arial" w:hAnsi="Arial" w:cs="Arial"/>
          <w:sz w:val="22"/>
          <w:szCs w:val="22"/>
        </w:rPr>
        <w:br/>
        <w:t xml:space="preserve">5. What gives the renal pyramids their striped appearance? </w:t>
      </w:r>
      <w:r w:rsidRPr="00B53477">
        <w:rPr>
          <w:rFonts w:ascii="Arial" w:hAnsi="Arial" w:cs="Arial"/>
          <w:sz w:val="22"/>
          <w:szCs w:val="22"/>
        </w:rPr>
        <w:br/>
        <w:t xml:space="preserve">6. What are the calyces? </w:t>
      </w:r>
    </w:p>
    <w:p w:rsidR="006A520F" w:rsidRPr="00B53477" w:rsidRDefault="006A520F" w:rsidP="006A520F">
      <w:pPr>
        <w:pStyle w:val="NormalWeb"/>
        <w:spacing w:before="0" w:beforeAutospacing="0" w:after="0" w:afterAutospacing="0"/>
        <w:rPr>
          <w:rFonts w:ascii="Arial" w:hAnsi="Arial" w:cs="Arial"/>
          <w:sz w:val="22"/>
          <w:szCs w:val="22"/>
        </w:rPr>
      </w:pPr>
      <w:r w:rsidRPr="00B53477">
        <w:rPr>
          <w:rFonts w:ascii="Arial" w:hAnsi="Arial" w:cs="Arial"/>
          <w:sz w:val="22"/>
          <w:szCs w:val="22"/>
        </w:rPr>
        <w:t>7. What structures are found in the renal columns?</w:t>
      </w:r>
    </w:p>
    <w:p w:rsidR="006A520F" w:rsidRPr="00B53477" w:rsidRDefault="006A520F" w:rsidP="006A520F">
      <w:pPr>
        <w:pStyle w:val="NormalWeb"/>
        <w:spacing w:before="0" w:beforeAutospacing="0" w:after="0" w:afterAutospacing="0"/>
        <w:rPr>
          <w:rFonts w:ascii="Arial" w:hAnsi="Arial" w:cs="Arial"/>
          <w:sz w:val="22"/>
          <w:szCs w:val="22"/>
        </w:rPr>
      </w:pPr>
      <w:r w:rsidRPr="00B53477">
        <w:rPr>
          <w:rFonts w:ascii="Arial" w:hAnsi="Arial" w:cs="Arial"/>
          <w:sz w:val="22"/>
          <w:szCs w:val="22"/>
        </w:rPr>
        <w:t xml:space="preserve">8. What is the cavity within the kidney that is continuous with the ureter? </w:t>
      </w:r>
      <w:r w:rsidRPr="00B53477">
        <w:rPr>
          <w:rFonts w:ascii="Arial" w:hAnsi="Arial" w:cs="Arial"/>
          <w:sz w:val="22"/>
          <w:szCs w:val="22"/>
        </w:rPr>
        <w:br/>
      </w:r>
    </w:p>
    <w:p w:rsidR="006A520F" w:rsidRPr="00B53477" w:rsidRDefault="006A520F" w:rsidP="006A520F">
      <w:pPr>
        <w:tabs>
          <w:tab w:val="left" w:pos="3405"/>
        </w:tabs>
        <w:rPr>
          <w:rFonts w:ascii="Arial" w:hAnsi="Arial" w:cs="Arial"/>
          <w:sz w:val="22"/>
          <w:szCs w:val="22"/>
        </w:rPr>
      </w:pPr>
    </w:p>
    <w:p w:rsidR="006A520F" w:rsidRPr="00B53477" w:rsidRDefault="006A520F" w:rsidP="006A520F">
      <w:pPr>
        <w:tabs>
          <w:tab w:val="left" w:pos="3405"/>
        </w:tabs>
        <w:rPr>
          <w:rFonts w:ascii="Arial" w:hAnsi="Arial" w:cs="Arial"/>
          <w:sz w:val="22"/>
          <w:szCs w:val="22"/>
        </w:rPr>
      </w:pPr>
    </w:p>
    <w:p w:rsidR="00DA1320" w:rsidRPr="00DA1320" w:rsidRDefault="00DA1320" w:rsidP="00DA1320">
      <w:pPr>
        <w:rPr>
          <w:rFonts w:ascii="Arial" w:hAnsi="Arial" w:cs="Arial"/>
          <w:sz w:val="22"/>
          <w:szCs w:val="22"/>
        </w:rPr>
      </w:pPr>
      <w:bookmarkStart w:id="0" w:name="_GoBack"/>
      <w:bookmarkEnd w:id="0"/>
    </w:p>
    <w:sectPr w:rsidR="00DA1320" w:rsidRPr="00DA1320" w:rsidSect="00163D7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513"/>
    <w:multiLevelType w:val="hybridMultilevel"/>
    <w:tmpl w:val="A9300E60"/>
    <w:lvl w:ilvl="0" w:tplc="4D4858E2">
      <w:start w:val="1"/>
      <w:numFmt w:val="lowerLetter"/>
      <w:lvlText w:val="%1."/>
      <w:lvlJc w:val="left"/>
      <w:pPr>
        <w:ind w:left="645" w:hanging="645"/>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1">
    <w:nsid w:val="08211094"/>
    <w:multiLevelType w:val="hybridMultilevel"/>
    <w:tmpl w:val="59E05174"/>
    <w:lvl w:ilvl="0" w:tplc="4D4858E2">
      <w:start w:val="1"/>
      <w:numFmt w:val="lowerLetter"/>
      <w:lvlText w:val="%1."/>
      <w:lvlJc w:val="left"/>
      <w:pPr>
        <w:ind w:left="1470" w:hanging="645"/>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2">
    <w:nsid w:val="1AD75FFA"/>
    <w:multiLevelType w:val="hybridMultilevel"/>
    <w:tmpl w:val="9E3604F6"/>
    <w:lvl w:ilvl="0" w:tplc="4D4858E2">
      <w:start w:val="1"/>
      <w:numFmt w:val="lowerLetter"/>
      <w:lvlText w:val="%1."/>
      <w:lvlJc w:val="left"/>
      <w:pPr>
        <w:ind w:left="705" w:hanging="64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A262A49"/>
    <w:multiLevelType w:val="hybridMultilevel"/>
    <w:tmpl w:val="EB2A667E"/>
    <w:lvl w:ilvl="0" w:tplc="4D4858E2">
      <w:start w:val="1"/>
      <w:numFmt w:val="lowerLetter"/>
      <w:lvlText w:val="%1."/>
      <w:lvlJc w:val="left"/>
      <w:pPr>
        <w:ind w:left="765" w:hanging="645"/>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
    <w:nsid w:val="2E384C05"/>
    <w:multiLevelType w:val="hybridMultilevel"/>
    <w:tmpl w:val="4C2A563A"/>
    <w:lvl w:ilvl="0" w:tplc="4D4858E2">
      <w:start w:val="1"/>
      <w:numFmt w:val="lowerLetter"/>
      <w:lvlText w:val="%1."/>
      <w:lvlJc w:val="left"/>
      <w:pPr>
        <w:ind w:left="705" w:hanging="645"/>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nsid w:val="45593520"/>
    <w:multiLevelType w:val="hybridMultilevel"/>
    <w:tmpl w:val="95BA8B18"/>
    <w:lvl w:ilvl="0" w:tplc="4D4858E2">
      <w:start w:val="1"/>
      <w:numFmt w:val="lowerLetter"/>
      <w:lvlText w:val="%1."/>
      <w:lvlJc w:val="left"/>
      <w:pPr>
        <w:ind w:left="765" w:hanging="645"/>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nsid w:val="4F55272E"/>
    <w:multiLevelType w:val="hybridMultilevel"/>
    <w:tmpl w:val="B71C4E3E"/>
    <w:lvl w:ilvl="0" w:tplc="4D4858E2">
      <w:start w:val="1"/>
      <w:numFmt w:val="lowerLetter"/>
      <w:lvlText w:val="%1."/>
      <w:lvlJc w:val="left"/>
      <w:pPr>
        <w:ind w:left="1470" w:hanging="645"/>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7">
    <w:nsid w:val="764B7CB8"/>
    <w:multiLevelType w:val="hybridMultilevel"/>
    <w:tmpl w:val="EC40FF0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nsid w:val="764C166B"/>
    <w:multiLevelType w:val="hybridMultilevel"/>
    <w:tmpl w:val="F426F552"/>
    <w:lvl w:ilvl="0" w:tplc="6D8292D8">
      <w:start w:val="1"/>
      <w:numFmt w:val="decimal"/>
      <w:lvlText w:val="%1."/>
      <w:lvlJc w:val="left"/>
      <w:pPr>
        <w:ind w:left="720" w:hanging="360"/>
      </w:pPr>
      <w:rPr>
        <w:rFonts w:ascii="Tahoma" w:hAnsi="Tahoma" w:cs="Tahoma"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3"/>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62"/>
    <w:rsid w:val="00091EC2"/>
    <w:rsid w:val="000E20B5"/>
    <w:rsid w:val="00145B37"/>
    <w:rsid w:val="00150857"/>
    <w:rsid w:val="001551E1"/>
    <w:rsid w:val="002962B8"/>
    <w:rsid w:val="005077D7"/>
    <w:rsid w:val="00521235"/>
    <w:rsid w:val="006A520F"/>
    <w:rsid w:val="00707305"/>
    <w:rsid w:val="007D0659"/>
    <w:rsid w:val="008D03B6"/>
    <w:rsid w:val="008D64A8"/>
    <w:rsid w:val="00947962"/>
    <w:rsid w:val="00B53477"/>
    <w:rsid w:val="00C82EF9"/>
    <w:rsid w:val="00D35E3C"/>
    <w:rsid w:val="00D450EC"/>
    <w:rsid w:val="00DA1320"/>
    <w:rsid w:val="00E819BE"/>
    <w:rsid w:val="00FD3E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ED02F-C3C3-448D-82ED-3EEE2E03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96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47962"/>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47962"/>
    <w:pPr>
      <w:ind w:left="720"/>
      <w:contextualSpacing/>
    </w:pPr>
  </w:style>
  <w:style w:type="paragraph" w:styleId="NormalWeb">
    <w:name w:val="Normal (Web)"/>
    <w:basedOn w:val="Normal"/>
    <w:uiPriority w:val="99"/>
    <w:unhideWhenUsed/>
    <w:rsid w:val="00DA1320"/>
    <w:pPr>
      <w:spacing w:before="100" w:beforeAutospacing="1" w:after="100" w:afterAutospacing="1"/>
    </w:pPr>
    <w:rPr>
      <w:lang w:eastAsia="en-US"/>
    </w:rPr>
  </w:style>
  <w:style w:type="paragraph" w:styleId="Textodeglobo">
    <w:name w:val="Balloon Text"/>
    <w:basedOn w:val="Normal"/>
    <w:link w:val="TextodegloboCar"/>
    <w:uiPriority w:val="99"/>
    <w:semiHidden/>
    <w:unhideWhenUsed/>
    <w:rsid w:val="006A520F"/>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20F"/>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611</Words>
  <Characters>3485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MPAULA</dc:creator>
  <cp:lastModifiedBy>Usuario</cp:lastModifiedBy>
  <cp:revision>10</cp:revision>
  <cp:lastPrinted>2015-08-18T18:14:00Z</cp:lastPrinted>
  <dcterms:created xsi:type="dcterms:W3CDTF">2014-09-15T21:16:00Z</dcterms:created>
  <dcterms:modified xsi:type="dcterms:W3CDTF">2015-08-19T11:23:00Z</dcterms:modified>
</cp:coreProperties>
</file>